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76" w:lineRule="auto"/>
        <w:jc w:val="right"/>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Pr>
        <w:drawing>
          <wp:anchor allowOverlap="1" behindDoc="0" distB="114300" distT="114300" distL="114300" distR="114300" hidden="0" layoutInCell="1" locked="0" relativeHeight="0" simplePos="0">
            <wp:simplePos x="0" y="0"/>
            <wp:positionH relativeFrom="page">
              <wp:posOffset>514350</wp:posOffset>
            </wp:positionH>
            <wp:positionV relativeFrom="page">
              <wp:posOffset>379095</wp:posOffset>
            </wp:positionV>
            <wp:extent cx="1776413" cy="17764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76413" cy="1776413"/>
                    </a:xfrm>
                    <a:prstGeom prst="rect"/>
                    <a:ln/>
                  </pic:spPr>
                </pic:pic>
              </a:graphicData>
            </a:graphic>
          </wp:anchor>
        </w:drawing>
      </w:r>
      <w:r w:rsidDel="00000000" w:rsidR="00000000" w:rsidRPr="00000000">
        <w:rPr>
          <w:rFonts w:ascii="Open Sans" w:cs="Open Sans" w:eastAsia="Open Sans" w:hAnsi="Open Sans"/>
          <w:b w:val="1"/>
          <w:bCs w:val="1"/>
          <w:sz w:val="28"/>
          <w:szCs w:val="28"/>
          <w:rtl w:val="0"/>
        </w:rPr>
        <w:t xml:space="preserve">Tuesday 27th October 2026</w:t>
      </w:r>
    </w:p>
    <w:p w:rsidR="00000000" w:rsidDel="00000000" w:rsidP="00000000" w:rsidRDefault="00000000" w:rsidRPr="00000000" w14:paraId="00000002">
      <w:pPr>
        <w:pageBreakBefore w:val="0"/>
        <w:spacing w:line="276" w:lineRule="auto"/>
        <w:jc w:val="right"/>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Tech Collider, BCIT, Vancouver </w:t>
      </w:r>
    </w:p>
    <w:p w:rsidR="00000000" w:rsidDel="00000000" w:rsidP="00000000" w:rsidRDefault="00000000" w:rsidRPr="00000000" w14:paraId="00000003">
      <w:pPr>
        <w:pageBreakBefore w:val="0"/>
        <w:spacing w:line="276" w:lineRule="auto"/>
        <w:jc w:val="right"/>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Assistive Technology Conference</w:t>
      </w:r>
    </w:p>
    <w:p w:rsidR="00000000" w:rsidDel="00000000" w:rsidP="00000000" w:rsidRDefault="00000000" w:rsidRPr="00000000" w14:paraId="00000004">
      <w:pPr>
        <w:jc w:val="righ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05">
      <w:pPr>
        <w:jc w:val="righ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06">
      <w:pPr>
        <w:pStyle w:val="Heading1"/>
        <w:pBdr>
          <w:top w:color="auto" w:space="0" w:sz="0" w:val="none"/>
          <w:left w:color="auto" w:space="0" w:sz="0" w:val="none"/>
          <w:bottom w:color="auto" w:space="0" w:sz="0" w:val="none"/>
          <w:right w:color="auto" w:space="0" w:sz="0" w:val="none"/>
          <w:between w:color="auto" w:space="0" w:sz="0" w:val="none"/>
        </w:pBdr>
        <w:rPr/>
      </w:pPr>
      <w:bookmarkStart w:colFirst="0" w:colLast="0" w:name="_c7irapf1j33o" w:id="0"/>
      <w:bookmarkEnd w:id="0"/>
      <w:r w:rsidDel="00000000" w:rsidR="00000000" w:rsidRPr="00000000">
        <w:rPr>
          <w:rtl w:val="0"/>
        </w:rPr>
      </w:r>
    </w:p>
    <w:p w:rsidR="00000000" w:rsidDel="00000000" w:rsidP="00000000" w:rsidRDefault="00000000" w:rsidRPr="00000000" w14:paraId="00000007">
      <w:pPr>
        <w:pStyle w:val="Heading1"/>
        <w:pBdr>
          <w:top w:color="auto" w:space="0" w:sz="0" w:val="none"/>
          <w:left w:color="auto" w:space="0" w:sz="0" w:val="none"/>
          <w:bottom w:color="auto" w:space="0" w:sz="0" w:val="none"/>
          <w:right w:color="auto" w:space="0" w:sz="0" w:val="none"/>
          <w:between w:color="auto" w:space="0" w:sz="0" w:val="none"/>
        </w:pBdr>
        <w:rPr/>
      </w:pPr>
      <w:bookmarkStart w:colFirst="0" w:colLast="0" w:name="_a2ww9vm4284z" w:id="1"/>
      <w:bookmarkEnd w:id="1"/>
      <w:r w:rsidDel="00000000" w:rsidR="00000000" w:rsidRPr="00000000">
        <w:rPr>
          <w:rtl w:val="0"/>
        </w:rPr>
      </w:r>
    </w:p>
    <w:p w:rsidR="00000000" w:rsidDel="00000000" w:rsidP="00000000" w:rsidRDefault="00000000" w:rsidRPr="00000000" w14:paraId="00000008">
      <w:pPr>
        <w:pStyle w:val="Heading1"/>
        <w:pBdr>
          <w:top w:color="auto" w:space="0" w:sz="0" w:val="none"/>
          <w:left w:color="auto" w:space="0" w:sz="0" w:val="none"/>
          <w:bottom w:color="auto" w:space="0" w:sz="0" w:val="none"/>
          <w:right w:color="auto" w:space="0" w:sz="0" w:val="none"/>
          <w:between w:color="auto" w:space="0" w:sz="0" w:val="none"/>
        </w:pBdr>
        <w:rPr/>
      </w:pPr>
      <w:bookmarkStart w:colFirst="0" w:colLast="0" w:name="_smoikmgwagr5" w:id="2"/>
      <w:bookmarkEnd w:id="2"/>
      <w:r w:rsidDel="00000000" w:rsidR="00000000" w:rsidRPr="00000000">
        <w:rPr>
          <w:rtl w:val="0"/>
        </w:rPr>
      </w:r>
    </w:p>
    <w:p w:rsidR="00000000" w:rsidDel="00000000" w:rsidP="00000000" w:rsidRDefault="00000000" w:rsidRPr="00000000" w14:paraId="00000009">
      <w:pPr>
        <w:pStyle w:val="Heading1"/>
        <w:pBdr>
          <w:top w:color="auto" w:space="0" w:sz="0" w:val="none"/>
          <w:left w:color="auto" w:space="0" w:sz="0" w:val="none"/>
          <w:bottom w:color="auto" w:space="0" w:sz="0" w:val="none"/>
          <w:right w:color="auto" w:space="0" w:sz="0" w:val="none"/>
          <w:between w:color="auto" w:space="0" w:sz="0" w:val="none"/>
        </w:pBdr>
        <w:rPr/>
      </w:pPr>
      <w:bookmarkStart w:colFirst="0" w:colLast="0" w:name="_paim8ukolzmr" w:id="3"/>
      <w:bookmarkEnd w:id="3"/>
      <w:r w:rsidDel="00000000" w:rsidR="00000000" w:rsidRPr="00000000">
        <w:rPr>
          <w:rtl w:val="0"/>
        </w:rPr>
      </w:r>
    </w:p>
    <w:p w:rsidR="00000000" w:rsidDel="00000000" w:rsidP="00000000" w:rsidRDefault="00000000" w:rsidRPr="00000000" w14:paraId="0000000A">
      <w:pPr>
        <w:pStyle w:val="Heading1"/>
        <w:pBdr>
          <w:top w:color="auto" w:space="0" w:sz="0" w:val="none"/>
          <w:left w:color="auto" w:space="0" w:sz="0" w:val="none"/>
          <w:bottom w:color="auto" w:space="0" w:sz="0" w:val="none"/>
          <w:right w:color="auto" w:space="0" w:sz="0" w:val="none"/>
          <w:between w:color="auto" w:space="0" w:sz="0" w:val="none"/>
        </w:pBdr>
        <w:rPr/>
      </w:pPr>
      <w:bookmarkStart w:colFirst="0" w:colLast="0" w:name="_8zebngnm5y1k" w:id="4"/>
      <w:bookmarkEnd w:id="4"/>
      <w:r w:rsidDel="00000000" w:rsidR="00000000" w:rsidRPr="00000000">
        <w:rPr>
          <w:rtl w:val="0"/>
        </w:rPr>
      </w:r>
    </w:p>
    <w:p w:rsidR="00000000" w:rsidDel="00000000" w:rsidP="00000000" w:rsidRDefault="00000000" w:rsidRPr="00000000" w14:paraId="0000000B">
      <w:pPr>
        <w:pStyle w:val="Heading1"/>
        <w:pBdr>
          <w:top w:color="auto" w:space="0" w:sz="0" w:val="none"/>
          <w:left w:color="auto" w:space="0" w:sz="0" w:val="none"/>
          <w:bottom w:color="auto" w:space="0" w:sz="0" w:val="none"/>
          <w:right w:color="auto" w:space="0" w:sz="0" w:val="none"/>
          <w:between w:color="auto" w:space="0" w:sz="0" w:val="none"/>
        </w:pBdr>
        <w:jc w:val="center"/>
        <w:rPr>
          <w:rFonts w:ascii="Open Sans" w:cs="Open Sans" w:eastAsia="Open Sans" w:hAnsi="Open Sans"/>
        </w:rPr>
      </w:pPr>
      <w:bookmarkStart w:colFirst="0" w:colLast="0" w:name="_sjbtxiu352sd" w:id="5"/>
      <w:bookmarkEnd w:id="5"/>
      <w:r w:rsidDel="00000000" w:rsidR="00000000" w:rsidRPr="00000000">
        <w:rPr>
          <w:rFonts w:ascii="Open Sans" w:cs="Open Sans" w:eastAsia="Open Sans" w:hAnsi="Open Sans"/>
          <w:rtl w:val="0"/>
        </w:rPr>
        <w:t xml:space="preserve">Line Manager Approval Template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Subject: Request to Attend AT Exchange Event on October 27th</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Dear [Manager's Name],</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I'm writing to request approval to attend the AT Exchange event, a free, in-person event on October 27th in Vancouver. This event is specifically focused on advancing the use of assistive technology (AT) for individuals with disabilities and neuro differences, a topic that directly supports our organization's goals for inclusivity and accessibility.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AT Exchange provides a unique opportunity to gain valuable insights, network with experts, and explore innovative solutions firsthand. It brings together a diverse group of professionals within education and the workplace, including AT, Disability, Inclusivity and Healthcare Practitioners, Educators and Policy Makers.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Its itinerary, from 9:30 am to 5:00 pm, is designed for a rich exchange of ideas and practical knowledge. The schedule includes product-focused presentations, dedicated exhibition time for one-on-one discussions with vendors, roundtable sessions on key assistive technology themes and insight from two prominent guest speakers from </w:t>
      </w:r>
      <w:r w:rsidDel="00000000" w:rsidR="00000000" w:rsidRPr="00000000">
        <w:rPr>
          <w:rFonts w:ascii="Open Sans" w:cs="Open Sans" w:eastAsia="Open Sans" w:hAnsi="Open Sans"/>
          <w:b w:val="1"/>
          <w:bCs w:val="1"/>
          <w:rtl w:val="0"/>
        </w:rPr>
        <w:t xml:space="preserve">Neil Squire Society and SET-BC</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rPr>
          <w:rFonts w:ascii="Open Sans" w:cs="Open Sans" w:eastAsia="Open Sans" w:hAnsi="Open Sans"/>
        </w:rPr>
      </w:pPr>
      <w:r w:rsidDel="00000000" w:rsidR="00000000" w:rsidRPr="00000000">
        <w:rPr>
          <w:rFonts w:ascii="Open Sans" w:cs="Open Sans" w:eastAsia="Open Sans" w:hAnsi="Open Sans"/>
          <w:rtl w:val="0"/>
        </w:rPr>
        <w:t xml:space="preserve">I have reviewed the event website at: </w:t>
      </w:r>
      <w:hyperlink r:id="rId7">
        <w:r w:rsidDel="00000000" w:rsidR="00000000" w:rsidRPr="00000000">
          <w:rPr>
            <w:rFonts w:ascii="Open Sans" w:cs="Open Sans" w:eastAsia="Open Sans" w:hAnsi="Open Sans"/>
            <w:color w:val="1155cc"/>
            <w:u w:val="single"/>
            <w:rtl w:val="0"/>
          </w:rPr>
          <w:t xml:space="preserve">https://www.techedology.com/techedology-at-exchange-canada/</w:t>
        </w:r>
      </w:hyperlink>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rFonts w:ascii="Open Sans" w:cs="Open Sans" w:eastAsia="Open Sans" w:hAnsi="Open Sans"/>
        </w:rPr>
      </w:pPr>
      <w:r w:rsidDel="00000000" w:rsidR="00000000" w:rsidRPr="00000000">
        <w:rPr>
          <w:rFonts w:ascii="Open Sans" w:cs="Open Sans" w:eastAsia="Open Sans" w:hAnsi="Open Sans"/>
          <w:rtl w:val="0"/>
        </w:rPr>
        <w:t xml:space="preserve">and attending this event would offer several key benefits for our organization:</w:t>
      </w:r>
    </w:p>
    <w:p w:rsidR="00000000" w:rsidDel="00000000" w:rsidP="00000000" w:rsidRDefault="00000000" w:rsidRPr="00000000" w14:paraId="00000014">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hanging="360"/>
        <w:rPr>
          <w:rFonts w:ascii="Open Sans" w:cs="Open Sans" w:eastAsia="Open Sans" w:hAnsi="Open Sans"/>
          <w:u w:val="none"/>
        </w:rPr>
      </w:pPr>
      <w:r w:rsidDel="00000000" w:rsidR="00000000" w:rsidRPr="00000000">
        <w:rPr>
          <w:rFonts w:ascii="Open Sans" w:cs="Open Sans" w:eastAsia="Open Sans" w:hAnsi="Open Sans"/>
          <w:rtl w:val="0"/>
        </w:rPr>
        <w:t xml:space="preserve">Enhanced Knowledge: The presentations and expert advice will provide insights into cutting-edge assistive technologies and best practices, helping to inform our strategies and keep us at the forefront of providing an inclusive environment.</w:t>
      </w:r>
    </w:p>
    <w:p w:rsidR="00000000" w:rsidDel="00000000" w:rsidP="00000000" w:rsidRDefault="00000000" w:rsidRPr="00000000" w14:paraId="00000015">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Open Sans" w:cs="Open Sans" w:eastAsia="Open Sans" w:hAnsi="Open Sans"/>
          <w:u w:val="none"/>
        </w:rPr>
      </w:pPr>
      <w:r w:rsidDel="00000000" w:rsidR="00000000" w:rsidRPr="00000000">
        <w:rPr>
          <w:rFonts w:ascii="Open Sans" w:cs="Open Sans" w:eastAsia="Open Sans" w:hAnsi="Open Sans"/>
          <w:rtl w:val="0"/>
        </w:rPr>
        <w:t xml:space="preserve">Networking and Collaboration: This is a valuable opportunity to connect with other professionals and organizations in the AT space, which could lead to future collaboration and shared learning.</w:t>
      </w:r>
    </w:p>
    <w:p w:rsidR="00000000" w:rsidDel="00000000" w:rsidP="00000000" w:rsidRDefault="00000000" w:rsidRPr="00000000" w14:paraId="00000016">
      <w:pPr>
        <w:numPr>
          <w:ilvl w:val="0"/>
          <w:numId w:val="1"/>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hanging="360"/>
        <w:rPr>
          <w:rFonts w:ascii="Open Sans" w:cs="Open Sans" w:eastAsia="Open Sans" w:hAnsi="Open Sans"/>
          <w:u w:val="none"/>
        </w:rPr>
      </w:pPr>
      <w:r w:rsidDel="00000000" w:rsidR="00000000" w:rsidRPr="00000000">
        <w:rPr>
          <w:rFonts w:ascii="Open Sans" w:cs="Open Sans" w:eastAsia="Open Sans" w:hAnsi="Open Sans"/>
          <w:rtl w:val="0"/>
        </w:rPr>
        <w:t xml:space="preserve">Practical Solutions: I'll be able to identify specific tools and resources through the exhibition and one-on-one discussions that can directly address our accessibility and inclusivity challenges.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Since the event is free to attend, the only costs would be for travel or accommodation. I'm happy to discuss how any potential travel costs can be managed effectively. Please let me know if you have any questions or would like to discuss this further. Thank you for your consideration.</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Yours sincerely</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line="276" w:lineRule="auto"/>
        <w:rPr>
          <w:rFonts w:ascii="Open Sans" w:cs="Open Sans" w:eastAsia="Open Sans" w:hAnsi="Open Sans"/>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techedology.com/techedology-at-exchange-canad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